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31EAA139" w14:textId="34A35246" w:rsidR="2428C030" w:rsidRDefault="2428C030" w:rsidP="2428C030">
      <w:pPr>
        <w:spacing w:after="0" w:line="240" w:lineRule="auto"/>
        <w:jc w:val="center"/>
        <w:rPr>
          <w:rFonts w:eastAsia="Times New Roman" w:cs="Arial"/>
          <w:b/>
          <w:bCs/>
          <w:sz w:val="28"/>
          <w:szCs w:val="28"/>
        </w:rPr>
      </w:pPr>
      <w:r w:rsidRPr="2428C030">
        <w:rPr>
          <w:rFonts w:eastAsia="Times New Roman" w:cs="Arial"/>
          <w:b/>
          <w:bCs/>
          <w:sz w:val="16"/>
          <w:szCs w:val="16"/>
        </w:rPr>
        <w:lastRenderedPageBreak/>
        <w:t>Smaller authority name:</w:t>
      </w:r>
      <w:r w:rsidRPr="2428C030">
        <w:rPr>
          <w:rFonts w:eastAsia="Times New Roman" w:cs="Arial"/>
          <w:b/>
          <w:bCs/>
          <w:sz w:val="28"/>
          <w:szCs w:val="28"/>
        </w:rPr>
        <w:t xml:space="preserve"> ___Horne Parish </w:t>
      </w:r>
      <w:proofErr w:type="gramStart"/>
      <w:r w:rsidRPr="2428C030">
        <w:rPr>
          <w:rFonts w:eastAsia="Times New Roman" w:cs="Arial"/>
          <w:b/>
          <w:bCs/>
          <w:sz w:val="28"/>
          <w:szCs w:val="28"/>
        </w:rPr>
        <w:t>Council  _</w:t>
      </w:r>
      <w:proofErr w:type="gramEnd"/>
      <w:r w:rsidRPr="2428C030">
        <w:rPr>
          <w:rFonts w:eastAsia="Times New Roman" w:cs="Arial"/>
          <w:b/>
          <w:bCs/>
          <w:sz w:val="28"/>
          <w:szCs w:val="28"/>
        </w:rPr>
        <w:t>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C03F512" w:rsidR="00815FCF" w:rsidRPr="00D06620" w:rsidRDefault="2E03E3F1" w:rsidP="2428C030">
      <w:pPr>
        <w:overflowPunct w:val="0"/>
        <w:autoSpaceDE w:val="0"/>
        <w:autoSpaceDN w:val="0"/>
        <w:adjustRightInd w:val="0"/>
        <w:spacing w:after="0" w:line="240" w:lineRule="auto"/>
        <w:jc w:val="center"/>
        <w:textAlignment w:val="baseline"/>
        <w:rPr>
          <w:rFonts w:eastAsia="Times New Roman" w:cs="Arial"/>
          <w:b/>
          <w:bCs/>
        </w:rPr>
      </w:pPr>
      <w:r w:rsidRPr="2E03E3F1">
        <w:rPr>
          <w:rFonts w:eastAsia="Times New Roman" w:cs="Arial"/>
          <w:b/>
          <w:bCs/>
        </w:rPr>
        <w:t>ACCOUNTS FOR THE YEAR ENDED 31 MARCH 2024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B50B5" w:rsidRPr="00D06620" w14:paraId="71AFFCED" w14:textId="77777777" w:rsidTr="2E03E3F1">
        <w:tc>
          <w:tcPr>
            <w:tcW w:w="6912" w:type="dxa"/>
          </w:tcPr>
          <w:p w14:paraId="26F0F326" w14:textId="11EE2DF2" w:rsidR="00815FCF" w:rsidRPr="00D06620" w:rsidRDefault="2428C030" w:rsidP="2428C030">
            <w:pPr>
              <w:overflowPunct w:val="0"/>
              <w:autoSpaceDE w:val="0"/>
              <w:autoSpaceDN w:val="0"/>
              <w:adjustRightInd w:val="0"/>
              <w:spacing w:after="0" w:line="240" w:lineRule="auto"/>
              <w:jc w:val="center"/>
              <w:textAlignment w:val="baseline"/>
              <w:rPr>
                <w:rFonts w:eastAsia="Times New Roman" w:cs="Arial"/>
                <w:b/>
                <w:bCs/>
                <w:sz w:val="24"/>
                <w:szCs w:val="24"/>
              </w:rPr>
            </w:pPr>
            <w:r w:rsidRPr="2428C030">
              <w:rPr>
                <w:rFonts w:eastAsia="Times New Roman" w:cs="Arial"/>
                <w:b/>
                <w:bCs/>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2B50B5" w:rsidRPr="00D06620" w14:paraId="103019AE" w14:textId="77777777" w:rsidTr="2E03E3F1">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1ED548" w:rsidR="00815FCF" w:rsidRPr="00D06620" w:rsidRDefault="2E03E3F1" w:rsidP="31416635">
            <w:pPr>
              <w:overflowPunct w:val="0"/>
              <w:autoSpaceDE w:val="0"/>
              <w:autoSpaceDN w:val="0"/>
              <w:adjustRightInd w:val="0"/>
              <w:spacing w:after="240" w:line="240" w:lineRule="auto"/>
              <w:jc w:val="left"/>
              <w:textAlignment w:val="baseline"/>
              <w:rPr>
                <w:rFonts w:eastAsia="Times New Roman" w:cs="Arial"/>
                <w:b/>
                <w:bCs/>
                <w:sz w:val="18"/>
                <w:szCs w:val="18"/>
              </w:rPr>
            </w:pPr>
            <w:r w:rsidRPr="2E03E3F1">
              <w:rPr>
                <w:rFonts w:eastAsia="Times New Roman" w:cs="Arial"/>
                <w:b/>
                <w:bCs/>
                <w:sz w:val="18"/>
                <w:szCs w:val="18"/>
              </w:rPr>
              <w:t>1. Date of announcement______</w:t>
            </w:r>
            <w:r w:rsidR="00F57E5A">
              <w:rPr>
                <w:rFonts w:eastAsia="Times New Roman" w:cs="Arial"/>
                <w:b/>
                <w:bCs/>
                <w:sz w:val="18"/>
                <w:szCs w:val="18"/>
              </w:rPr>
              <w:t>16</w:t>
            </w:r>
            <w:r w:rsidRPr="2E03E3F1">
              <w:rPr>
                <w:rFonts w:eastAsia="Times New Roman" w:cs="Arial"/>
                <w:b/>
                <w:bCs/>
                <w:sz w:val="18"/>
                <w:szCs w:val="18"/>
              </w:rPr>
              <w:t xml:space="preserve"> June 202</w:t>
            </w:r>
            <w:r w:rsidR="00F57E5A">
              <w:rPr>
                <w:rFonts w:eastAsia="Times New Roman" w:cs="Arial"/>
                <w:b/>
                <w:bCs/>
                <w:sz w:val="18"/>
                <w:szCs w:val="18"/>
              </w:rPr>
              <w:t>6</w:t>
            </w:r>
            <w:r w:rsidRPr="2E03E3F1">
              <w:rPr>
                <w:rFonts w:eastAsia="Times New Roman" w:cs="Arial"/>
                <w:b/>
                <w:bCs/>
                <w:sz w:val="18"/>
                <w:szCs w:val="18"/>
              </w:rPr>
              <w:t>_______________________</w:t>
            </w:r>
            <w:r w:rsidRPr="2E03E3F1">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ECDEC7D" w:rsidR="00E04CAC" w:rsidRDefault="00815FCF" w:rsidP="00E04C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E04CAC">
              <w:rPr>
                <w:rFonts w:eastAsia="Times New Roman" w:cs="Arial"/>
                <w:sz w:val="18"/>
                <w:szCs w:val="18"/>
              </w:rPr>
              <w:t xml:space="preserve">Angela Baker </w:t>
            </w:r>
          </w:p>
          <w:p w14:paraId="5CF63659" w14:textId="41577845" w:rsidR="00E04CAC" w:rsidRPr="00D06620" w:rsidRDefault="00E04CAC" w:rsidP="00E04C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Horne Parish Council, horneparishcouncil@hotmail.com</w:t>
            </w:r>
          </w:p>
          <w:p w14:paraId="16864A92" w14:textId="534E651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02EEFAA" w:rsidR="00815FCF" w:rsidRPr="00D06620" w:rsidRDefault="2E03E3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E03E3F1">
              <w:rPr>
                <w:rFonts w:eastAsia="Times New Roman" w:cs="Arial"/>
                <w:sz w:val="18"/>
                <w:szCs w:val="18"/>
              </w:rPr>
              <w:t>commencing on (c) __</w:t>
            </w:r>
            <w:r w:rsidR="00F57E5A">
              <w:rPr>
                <w:rFonts w:eastAsia="Times New Roman" w:cs="Arial"/>
                <w:sz w:val="18"/>
                <w:szCs w:val="18"/>
              </w:rPr>
              <w:t>17</w:t>
            </w:r>
            <w:proofErr w:type="gramStart"/>
            <w:r w:rsidRPr="2E03E3F1">
              <w:rPr>
                <w:rFonts w:eastAsia="Times New Roman" w:cs="Arial"/>
                <w:sz w:val="18"/>
                <w:szCs w:val="18"/>
                <w:vertAlign w:val="superscript"/>
              </w:rPr>
              <w:t>th</w:t>
            </w:r>
            <w:r w:rsidRPr="2E03E3F1">
              <w:rPr>
                <w:rFonts w:eastAsia="Times New Roman" w:cs="Arial"/>
                <w:sz w:val="18"/>
                <w:szCs w:val="18"/>
              </w:rPr>
              <w:t xml:space="preserve"> </w:t>
            </w:r>
            <w:r w:rsidRPr="2E03E3F1">
              <w:rPr>
                <w:rFonts w:eastAsia="Times New Roman" w:cs="Arial"/>
                <w:b/>
                <w:bCs/>
                <w:sz w:val="18"/>
                <w:szCs w:val="18"/>
              </w:rPr>
              <w:t xml:space="preserve"> June</w:t>
            </w:r>
            <w:proofErr w:type="gramEnd"/>
            <w:r w:rsidRPr="2E03E3F1">
              <w:rPr>
                <w:rFonts w:eastAsia="Times New Roman" w:cs="Arial"/>
                <w:b/>
                <w:bCs/>
                <w:sz w:val="18"/>
                <w:szCs w:val="18"/>
              </w:rPr>
              <w:t xml:space="preserve"> 202</w:t>
            </w:r>
            <w:r w:rsidR="00F57E5A">
              <w:rPr>
                <w:rFonts w:eastAsia="Times New Roman" w:cs="Arial"/>
                <w:b/>
                <w:bCs/>
                <w:sz w:val="18"/>
                <w:szCs w:val="18"/>
              </w:rPr>
              <w:t>6</w:t>
            </w:r>
            <w:r w:rsidRPr="2E03E3F1">
              <w:rPr>
                <w:rFonts w:eastAsia="Times New Roman" w:cs="Arial"/>
                <w:sz w:val="18"/>
                <w:szCs w:val="18"/>
              </w:rPr>
              <w:t xml:space="preserve"> _______________________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947AE02" w:rsidR="00815FCF" w:rsidRPr="00D06620" w:rsidRDefault="2E03E3F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E03E3F1">
              <w:rPr>
                <w:rFonts w:eastAsia="Times New Roman" w:cs="Arial"/>
                <w:sz w:val="18"/>
                <w:szCs w:val="18"/>
              </w:rPr>
              <w:t>and ending on (d) ___2</w:t>
            </w:r>
            <w:r w:rsidR="00F57E5A">
              <w:rPr>
                <w:rFonts w:eastAsia="Times New Roman" w:cs="Arial"/>
                <w:sz w:val="18"/>
                <w:szCs w:val="18"/>
              </w:rPr>
              <w:t>8</w:t>
            </w:r>
            <w:r w:rsidRPr="2E03E3F1">
              <w:rPr>
                <w:rFonts w:eastAsia="Times New Roman" w:cs="Arial"/>
                <w:sz w:val="18"/>
                <w:szCs w:val="18"/>
              </w:rPr>
              <w:t>th</w:t>
            </w:r>
            <w:r w:rsidRPr="2E03E3F1">
              <w:rPr>
                <w:rFonts w:eastAsia="Times New Roman" w:cs="Arial"/>
                <w:b/>
                <w:bCs/>
                <w:sz w:val="18"/>
                <w:szCs w:val="18"/>
              </w:rPr>
              <w:t xml:space="preserve"> July 202</w:t>
            </w:r>
            <w:r w:rsidR="00F57E5A">
              <w:rPr>
                <w:rFonts w:eastAsia="Times New Roman" w:cs="Arial"/>
                <w:b/>
                <w:bCs/>
                <w:sz w:val="18"/>
                <w:szCs w:val="18"/>
              </w:rPr>
              <w:t>6</w:t>
            </w:r>
            <w:r w:rsidRPr="2E03E3F1">
              <w:rPr>
                <w:rFonts w:eastAsia="Times New Roman" w:cs="Arial"/>
                <w:sz w:val="18"/>
                <w:szCs w:val="18"/>
              </w:rPr>
              <w:t xml:space="preserve"> ________________________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35661D1" w:rsidR="00815FCF" w:rsidRPr="00D06620" w:rsidRDefault="00815FCF" w:rsidP="00C61A1B">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E04CAC">
              <w:rPr>
                <w:rFonts w:eastAsia="Times New Roman" w:cs="Arial"/>
                <w:b/>
                <w:sz w:val="18"/>
                <w:szCs w:val="18"/>
              </w:rPr>
              <w:t xml:space="preserve">Angela </w:t>
            </w:r>
            <w:proofErr w:type="gramStart"/>
            <w:r w:rsidR="00E04CAC">
              <w:rPr>
                <w:rFonts w:eastAsia="Times New Roman" w:cs="Arial"/>
                <w:b/>
                <w:sz w:val="18"/>
                <w:szCs w:val="18"/>
              </w:rPr>
              <w:t xml:space="preserve">Baker </w:t>
            </w:r>
            <w:r w:rsidR="00E04CAC" w:rsidRPr="00D06620">
              <w:rPr>
                <w:rFonts w:eastAsia="Times New Roman" w:cs="Arial"/>
                <w:b/>
                <w:sz w:val="18"/>
                <w:szCs w:val="18"/>
              </w:rPr>
              <w:t xml:space="preserve"> </w:t>
            </w:r>
            <w:r w:rsidRPr="00D06620">
              <w:rPr>
                <w:rFonts w:eastAsia="Times New Roman" w:cs="Arial"/>
                <w:b/>
                <w:sz w:val="18"/>
                <w:szCs w:val="18"/>
              </w:rPr>
              <w:t>_</w:t>
            </w:r>
            <w:proofErr w:type="gramEnd"/>
            <w:r w:rsidRPr="00D06620">
              <w:rPr>
                <w:rFonts w:eastAsia="Times New Roman" w:cs="Arial"/>
                <w:b/>
                <w:sz w:val="18"/>
                <w:szCs w:val="18"/>
              </w:rPr>
              <w:t>_________</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48D80D33" w14:textId="2921779B" w:rsidR="2428C030" w:rsidRDefault="2428C030" w:rsidP="2428C030">
      <w:pPr>
        <w:spacing w:after="0" w:line="240" w:lineRule="auto"/>
        <w:jc w:val="center"/>
        <w:rPr>
          <w:rFonts w:eastAsia="Times New Roman" w:cs="Arial"/>
          <w:b/>
          <w:bCs/>
          <w:sz w:val="20"/>
          <w:szCs w:val="20"/>
        </w:rPr>
      </w:pPr>
    </w:p>
    <w:p w14:paraId="0A90E564" w14:textId="76E18DD6" w:rsidR="2428C030" w:rsidRDefault="2428C030" w:rsidP="2428C030">
      <w:pPr>
        <w:spacing w:after="0" w:line="240" w:lineRule="auto"/>
        <w:jc w:val="center"/>
        <w:rPr>
          <w:rFonts w:eastAsia="Times New Roman" w:cs="Arial"/>
          <w:b/>
          <w:bCs/>
          <w:sz w:val="20"/>
          <w:szCs w:val="20"/>
        </w:rPr>
      </w:pPr>
    </w:p>
    <w:p w14:paraId="7F371A4E" w14:textId="1C49BC57" w:rsidR="2428C030" w:rsidRDefault="2428C030" w:rsidP="2428C030">
      <w:pPr>
        <w:spacing w:after="0" w:line="240" w:lineRule="auto"/>
        <w:jc w:val="center"/>
        <w:rPr>
          <w:rFonts w:eastAsia="Times New Roman" w:cs="Arial"/>
          <w:b/>
          <w:bCs/>
          <w:sz w:val="20"/>
          <w:szCs w:val="20"/>
        </w:rPr>
      </w:pPr>
    </w:p>
    <w:p w14:paraId="77D22F73" w14:textId="0BD44D8C" w:rsidR="2428C030" w:rsidRDefault="2428C030" w:rsidP="2428C030">
      <w:pPr>
        <w:spacing w:after="0" w:line="240" w:lineRule="auto"/>
        <w:jc w:val="center"/>
        <w:rPr>
          <w:rFonts w:eastAsia="Times New Roman" w:cs="Arial"/>
          <w:b/>
          <w:bCs/>
          <w:sz w:val="20"/>
          <w:szCs w:val="20"/>
        </w:rPr>
      </w:pPr>
    </w:p>
    <w:p w14:paraId="5ED6C840" w14:textId="7253BCE3" w:rsidR="2428C030" w:rsidRDefault="2428C030" w:rsidP="2428C030">
      <w:pPr>
        <w:spacing w:after="0" w:line="240" w:lineRule="auto"/>
        <w:jc w:val="center"/>
        <w:rPr>
          <w:rFonts w:eastAsia="Times New Roman" w:cs="Arial"/>
          <w:b/>
          <w:bCs/>
          <w:sz w:val="20"/>
          <w:szCs w:val="20"/>
        </w:rPr>
      </w:pPr>
    </w:p>
    <w:p w14:paraId="08AD3C38" w14:textId="257BE224" w:rsidR="2428C030" w:rsidRDefault="2428C030" w:rsidP="2428C030">
      <w:pPr>
        <w:spacing w:after="0" w:line="240" w:lineRule="auto"/>
        <w:jc w:val="center"/>
        <w:rPr>
          <w:rFonts w:eastAsia="Times New Roman" w:cs="Arial"/>
          <w:b/>
          <w:bCs/>
          <w:sz w:val="20"/>
          <w:szCs w:val="20"/>
        </w:rPr>
      </w:pPr>
    </w:p>
    <w:p w14:paraId="379D037B" w14:textId="2F4BF33F" w:rsidR="2428C030" w:rsidRDefault="2428C030" w:rsidP="2428C030">
      <w:pPr>
        <w:spacing w:after="0" w:line="240" w:lineRule="auto"/>
        <w:jc w:val="center"/>
        <w:rPr>
          <w:rFonts w:eastAsia="Times New Roman" w:cs="Arial"/>
          <w:b/>
          <w:bCs/>
          <w:sz w:val="20"/>
          <w:szCs w:val="20"/>
        </w:rPr>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w:t>
      </w:r>
      <w:r w:rsidRPr="003F371A">
        <w:rPr>
          <w:rFonts w:eastAsia="Times New Roman" w:cs="Arial"/>
          <w:sz w:val="20"/>
          <w:szCs w:val="20"/>
        </w:rPr>
        <w:lastRenderedPageBreak/>
        <w:t xml:space="preserve">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lastRenderedPageBreak/>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1350600">
    <w:abstractNumId w:val="3"/>
  </w:num>
  <w:num w:numId="2" w16cid:durableId="394397084">
    <w:abstractNumId w:val="1"/>
  </w:num>
  <w:num w:numId="3" w16cid:durableId="1971588367">
    <w:abstractNumId w:val="4"/>
  </w:num>
  <w:num w:numId="4" w16cid:durableId="465002609">
    <w:abstractNumId w:val="5"/>
  </w:num>
  <w:num w:numId="5" w16cid:durableId="1459834883">
    <w:abstractNumId w:val="2"/>
  </w:num>
  <w:num w:numId="6" w16cid:durableId="145759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B734C"/>
    <w:rsid w:val="00270726"/>
    <w:rsid w:val="002B50B5"/>
    <w:rsid w:val="003D2B77"/>
    <w:rsid w:val="003F371A"/>
    <w:rsid w:val="00414553"/>
    <w:rsid w:val="004E74B5"/>
    <w:rsid w:val="00500F4D"/>
    <w:rsid w:val="0050557D"/>
    <w:rsid w:val="005A520D"/>
    <w:rsid w:val="006074C4"/>
    <w:rsid w:val="006D6735"/>
    <w:rsid w:val="006F2BF0"/>
    <w:rsid w:val="007B431A"/>
    <w:rsid w:val="00805A33"/>
    <w:rsid w:val="00807CDF"/>
    <w:rsid w:val="00815FCF"/>
    <w:rsid w:val="00874EFA"/>
    <w:rsid w:val="00917CA8"/>
    <w:rsid w:val="00921065"/>
    <w:rsid w:val="00B53912"/>
    <w:rsid w:val="00BE18D2"/>
    <w:rsid w:val="00BF3571"/>
    <w:rsid w:val="00C4713C"/>
    <w:rsid w:val="00C551EB"/>
    <w:rsid w:val="00C61A1B"/>
    <w:rsid w:val="00C644E5"/>
    <w:rsid w:val="00D5498D"/>
    <w:rsid w:val="00E04CAC"/>
    <w:rsid w:val="00E70583"/>
    <w:rsid w:val="00ED40C2"/>
    <w:rsid w:val="00F57E5A"/>
    <w:rsid w:val="2428C030"/>
    <w:rsid w:val="2E03E3F1"/>
    <w:rsid w:val="3141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2491</Words>
  <Characters>12682</Characters>
  <Application>Microsoft Office Word</Application>
  <DocSecurity>0</DocSecurity>
  <Lines>301</Lines>
  <Paragraphs>90</Paragraphs>
  <ScaleCrop>false</ScaleCrop>
  <Company>PKF Littlejohn</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Horne Parish Clerk</cp:lastModifiedBy>
  <cp:revision>2</cp:revision>
  <cp:lastPrinted>2022-05-10T15:17:00Z</cp:lastPrinted>
  <dcterms:created xsi:type="dcterms:W3CDTF">2026-06-17T06:01:00Z</dcterms:created>
  <dcterms:modified xsi:type="dcterms:W3CDTF">2026-06-17T06:01:00Z</dcterms:modified>
</cp:coreProperties>
</file>